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Wright David Marshall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2111 N. MOLTER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LIBERTY LAKE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ITRON,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ITRI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Corp. Controller &amp;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798"/>
        <w:gridCol w:w="451"/>
        <w:gridCol w:w="923"/>
        <w:gridCol w:w="1156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97.8259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8,747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automatically sold to cover tax withholding obligations associated with the vesting of a restricted stock unit award.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E. Ware,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2443" TargetMode="External"/><Relationship Id="rId5" Type="http://schemas.openxmlformats.org/officeDocument/2006/relationships/hyperlink" Target="http://www.sec.gov/cgi-bin/browse-edgar?action=getcompany&amp;CIK=00007805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3194</Characters>
  <CharactersWithSpaces>3713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